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7" w:rsidRPr="00380BB8" w:rsidRDefault="00185953" w:rsidP="00AA6AE7">
      <w:pPr>
        <w:pStyle w:val="DOI"/>
        <w:tabs>
          <w:tab w:val="left" w:pos="180"/>
        </w:tabs>
        <w:jc w:val="center"/>
        <w:rPr>
          <w:b/>
          <w:sz w:val="32"/>
          <w:szCs w:val="32"/>
        </w:rPr>
      </w:pPr>
      <w:r>
        <w:rPr>
          <w:rFonts w:eastAsia="Malgun Gothic" w:hint="eastAsia"/>
          <w:b/>
          <w:sz w:val="32"/>
          <w:szCs w:val="32"/>
          <w:lang w:eastAsia="ko-KR"/>
        </w:rPr>
        <w:t xml:space="preserve">Intriguing </w:t>
      </w:r>
      <w:r w:rsidR="00AA6AE7" w:rsidRPr="00AA6AE7">
        <w:rPr>
          <w:b/>
          <w:sz w:val="32"/>
          <w:szCs w:val="32"/>
        </w:rPr>
        <w:t>effect</w:t>
      </w:r>
      <w:r w:rsidR="00AA6AE7" w:rsidRPr="00AA6AE7">
        <w:rPr>
          <w:rFonts w:eastAsia="Malgun Gothic" w:hint="eastAsia"/>
          <w:b/>
          <w:sz w:val="32"/>
          <w:szCs w:val="32"/>
          <w:lang w:eastAsia="ko-KR"/>
        </w:rPr>
        <w:t>s</w:t>
      </w:r>
      <w:r w:rsidR="00AA6AE7" w:rsidRPr="00AA6AE7">
        <w:rPr>
          <w:b/>
          <w:sz w:val="32"/>
          <w:szCs w:val="32"/>
        </w:rPr>
        <w:t xml:space="preserve"> on ion </w:t>
      </w:r>
      <w:r w:rsidR="00C05F32">
        <w:rPr>
          <w:rFonts w:eastAsiaTheme="minorEastAsia" w:hint="eastAsia"/>
          <w:b/>
          <w:sz w:val="32"/>
          <w:szCs w:val="32"/>
          <w:lang w:eastAsia="ko-KR"/>
        </w:rPr>
        <w:t>transport</w:t>
      </w:r>
      <w:r w:rsidR="00AA6AE7" w:rsidRPr="00AA6AE7">
        <w:rPr>
          <w:b/>
          <w:sz w:val="32"/>
          <w:szCs w:val="32"/>
        </w:rPr>
        <w:t xml:space="preserve"> in </w:t>
      </w:r>
      <w:r w:rsidR="00380BB8">
        <w:rPr>
          <w:rFonts w:eastAsiaTheme="minorEastAsia" w:hint="eastAsia"/>
          <w:b/>
          <w:sz w:val="32"/>
          <w:szCs w:val="32"/>
          <w:lang w:eastAsia="ko-KR"/>
        </w:rPr>
        <w:t>o</w:t>
      </w:r>
      <w:r w:rsidR="00380BB8" w:rsidRPr="00380BB8">
        <w:rPr>
          <w:rFonts w:hint="eastAsia"/>
          <w:b/>
          <w:sz w:val="32"/>
          <w:szCs w:val="32"/>
        </w:rPr>
        <w:t>rganic-inorganic lead halide perovskite</w:t>
      </w:r>
      <w:r w:rsidR="00380BB8" w:rsidRPr="00380BB8">
        <w:rPr>
          <w:b/>
          <w:sz w:val="32"/>
          <w:szCs w:val="32"/>
        </w:rPr>
        <w:t>s</w:t>
      </w:r>
    </w:p>
    <w:p w:rsidR="001719C3" w:rsidRDefault="001719C3" w:rsidP="0017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6AE7" w:rsidRPr="00185953" w:rsidRDefault="00AA6AE7" w:rsidP="00AA6AE7">
      <w:pPr>
        <w:pStyle w:val="Authors"/>
        <w:spacing w:line="276" w:lineRule="auto"/>
        <w:rPr>
          <w:rFonts w:eastAsia="Malgun Gothic"/>
          <w:lang w:val="en-US" w:eastAsia="ko-KR"/>
        </w:rPr>
      </w:pPr>
      <w:r w:rsidRPr="00185953">
        <w:rPr>
          <w:rFonts w:eastAsia="Times New Roman"/>
          <w:lang w:val="en-US"/>
        </w:rPr>
        <w:t xml:space="preserve">Gee </w:t>
      </w:r>
      <w:proofErr w:type="spellStart"/>
      <w:r w:rsidRPr="00185953">
        <w:rPr>
          <w:rFonts w:eastAsia="Times New Roman"/>
          <w:lang w:val="en-US"/>
        </w:rPr>
        <w:t>Yeong</w:t>
      </w:r>
      <w:proofErr w:type="spellEnd"/>
      <w:r w:rsidRPr="00185953">
        <w:rPr>
          <w:rFonts w:eastAsia="Times New Roman"/>
          <w:lang w:val="en-US"/>
        </w:rPr>
        <w:t xml:space="preserve"> Kim</w:t>
      </w:r>
    </w:p>
    <w:p w:rsidR="00AA6AE7" w:rsidRDefault="00AA6AE7" w:rsidP="00C91029">
      <w:pPr>
        <w:spacing w:after="0" w:line="240" w:lineRule="auto"/>
        <w:ind w:left="851" w:right="1133"/>
        <w:jc w:val="center"/>
        <w:rPr>
          <w:rFonts w:ascii="Times New Roman" w:hAnsi="Times New Roman" w:cs="Times New Roman"/>
          <w:i/>
          <w:sz w:val="24"/>
          <w:szCs w:val="24"/>
          <w:lang w:val="en-US" w:eastAsia="ko-KR"/>
        </w:rPr>
      </w:pPr>
    </w:p>
    <w:p w:rsidR="00AA6AE7" w:rsidRPr="00E34EF9" w:rsidRDefault="00AA6AE7" w:rsidP="00AA6AE7">
      <w:pPr>
        <w:spacing w:line="276" w:lineRule="auto"/>
        <w:jc w:val="center"/>
        <w:rPr>
          <w:rFonts w:ascii="Times New Roman"/>
          <w:sz w:val="24"/>
        </w:rPr>
      </w:pPr>
      <w:proofErr w:type="spellStart"/>
      <w:r w:rsidRPr="00E34EF9">
        <w:rPr>
          <w:rFonts w:ascii="Times New Roman"/>
          <w:sz w:val="24"/>
        </w:rPr>
        <w:t>Max</w:t>
      </w:r>
      <w:proofErr w:type="spellEnd"/>
      <w:r w:rsidRPr="00E34EF9">
        <w:rPr>
          <w:rFonts w:ascii="Times New Roman"/>
          <w:sz w:val="24"/>
        </w:rPr>
        <w:t xml:space="preserve"> </w:t>
      </w:r>
      <w:proofErr w:type="spellStart"/>
      <w:r w:rsidRPr="00E34EF9">
        <w:rPr>
          <w:rFonts w:ascii="Times New Roman"/>
          <w:sz w:val="24"/>
        </w:rPr>
        <w:t>Planck</w:t>
      </w:r>
      <w:proofErr w:type="spellEnd"/>
      <w:r w:rsidRPr="00E34EF9">
        <w:rPr>
          <w:rFonts w:ascii="Times New Roman"/>
          <w:sz w:val="24"/>
        </w:rPr>
        <w:t xml:space="preserve"> </w:t>
      </w:r>
      <w:proofErr w:type="spellStart"/>
      <w:r w:rsidRPr="00E34EF9">
        <w:rPr>
          <w:rFonts w:ascii="Times New Roman"/>
          <w:sz w:val="24"/>
        </w:rPr>
        <w:t>Institute</w:t>
      </w:r>
      <w:proofErr w:type="spellEnd"/>
      <w:r w:rsidRPr="00E34EF9">
        <w:rPr>
          <w:rFonts w:ascii="Times New Roman"/>
          <w:sz w:val="24"/>
        </w:rPr>
        <w:t xml:space="preserve"> for Solid State </w:t>
      </w:r>
      <w:proofErr w:type="spellStart"/>
      <w:r w:rsidRPr="00E34EF9">
        <w:rPr>
          <w:rFonts w:ascii="Times New Roman"/>
          <w:sz w:val="24"/>
        </w:rPr>
        <w:t>Rese</w:t>
      </w:r>
      <w:r>
        <w:rPr>
          <w:rFonts w:ascii="Times New Roman"/>
          <w:sz w:val="24"/>
        </w:rPr>
        <w:t>arch</w:t>
      </w:r>
      <w:proofErr w:type="spellEnd"/>
      <w:r>
        <w:rPr>
          <w:rFonts w:ascii="Times New Roman"/>
          <w:sz w:val="24"/>
        </w:rPr>
        <w:t>, 70569, Stuttgart</w:t>
      </w:r>
      <w:r>
        <w:rPr>
          <w:rFonts w:ascii="Times New Roman" w:hint="eastAsia"/>
          <w:sz w:val="24"/>
          <w:lang w:eastAsia="ko-KR"/>
        </w:rPr>
        <w:t>,</w:t>
      </w:r>
      <w:r>
        <w:rPr>
          <w:rFonts w:ascii="Times New Roman"/>
          <w:sz w:val="24"/>
        </w:rPr>
        <w:t xml:space="preserve"> Germany</w:t>
      </w:r>
    </w:p>
    <w:p w:rsidR="001719C3" w:rsidRDefault="001719C3" w:rsidP="001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1A17AA" w:rsidRDefault="001A17AA" w:rsidP="001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380BB8" w:rsidRDefault="00AA6AE7" w:rsidP="00486FF4">
      <w:pPr>
        <w:pStyle w:val="Papertext"/>
        <w:spacing w:line="360" w:lineRule="auto"/>
        <w:rPr>
          <w:lang w:val="en-GB" w:eastAsia="ko-KR"/>
        </w:rPr>
      </w:pPr>
      <w:r>
        <w:rPr>
          <w:rFonts w:eastAsia="Malgun Gothic" w:hint="eastAsia"/>
          <w:lang w:eastAsia="ko-KR"/>
        </w:rPr>
        <w:t xml:space="preserve"> </w:t>
      </w:r>
      <w:r w:rsidR="00380BB8">
        <w:rPr>
          <w:rFonts w:eastAsia="Malgun Gothic" w:hint="eastAsia"/>
          <w:lang w:eastAsia="ko-KR"/>
        </w:rPr>
        <w:t xml:space="preserve">  </w:t>
      </w:r>
      <w:r w:rsidR="00E358AC">
        <w:rPr>
          <w:rFonts w:eastAsia="Malgun Gothic"/>
          <w:lang w:eastAsia="ko-KR"/>
        </w:rPr>
        <w:t>O</w:t>
      </w:r>
      <w:r w:rsidR="002F74FD" w:rsidRPr="00B65889">
        <w:rPr>
          <w:rFonts w:hint="eastAsia"/>
        </w:rPr>
        <w:t xml:space="preserve">rganic-inorganic </w:t>
      </w:r>
      <w:r w:rsidR="00185953">
        <w:rPr>
          <w:rFonts w:hint="eastAsia"/>
          <w:lang w:eastAsia="ko-KR"/>
        </w:rPr>
        <w:t>lead halide</w:t>
      </w:r>
      <w:r w:rsidR="002F74FD" w:rsidRPr="00B65889">
        <w:rPr>
          <w:rFonts w:hint="eastAsia"/>
        </w:rPr>
        <w:t xml:space="preserve"> perovskite</w:t>
      </w:r>
      <w:r w:rsidR="00E358AC">
        <w:t xml:space="preserve">s are considered </w:t>
      </w:r>
      <w:r w:rsidR="00847064">
        <w:rPr>
          <w:rFonts w:hint="eastAsia"/>
          <w:lang w:eastAsia="ko-KR"/>
        </w:rPr>
        <w:t xml:space="preserve">very </w:t>
      </w:r>
      <w:r w:rsidR="00E358AC">
        <w:t>promising</w:t>
      </w:r>
      <w:r w:rsidR="002F74FD" w:rsidRPr="007264DE">
        <w:rPr>
          <w:rFonts w:hint="eastAsia"/>
        </w:rPr>
        <w:t xml:space="preserve"> </w:t>
      </w:r>
      <w:r w:rsidR="00847064">
        <w:rPr>
          <w:rFonts w:hint="eastAsia"/>
          <w:lang w:eastAsia="ko-KR"/>
        </w:rPr>
        <w:t>light-harvesting</w:t>
      </w:r>
      <w:r w:rsidR="002F74FD" w:rsidRPr="007264DE">
        <w:rPr>
          <w:rFonts w:hint="eastAsia"/>
        </w:rPr>
        <w:t xml:space="preserve"> material</w:t>
      </w:r>
      <w:r w:rsidR="00E358AC">
        <w:t>s</w:t>
      </w:r>
      <w:r w:rsidR="00847064">
        <w:rPr>
          <w:rFonts w:hint="eastAsia"/>
          <w:lang w:eastAsia="ko-KR"/>
        </w:rPr>
        <w:t xml:space="preserve"> for </w:t>
      </w:r>
      <w:r w:rsidR="00847064">
        <w:rPr>
          <w:lang w:eastAsia="ko-KR"/>
        </w:rPr>
        <w:t>photovoltaic</w:t>
      </w:r>
      <w:r w:rsidR="002F74FD" w:rsidRPr="007264DE">
        <w:rPr>
          <w:rFonts w:hint="eastAsia"/>
          <w:lang w:eastAsia="ko-KR"/>
        </w:rPr>
        <w:t>.</w:t>
      </w:r>
      <w:r w:rsidR="00847064">
        <w:rPr>
          <w:rFonts w:hint="eastAsia"/>
          <w:lang w:eastAsia="ko-KR"/>
        </w:rPr>
        <w:t xml:space="preserve"> </w:t>
      </w:r>
      <w:r w:rsidR="00847064">
        <w:rPr>
          <w:lang w:eastAsia="ko-KR"/>
        </w:rPr>
        <w:t>In spite of</w:t>
      </w:r>
      <w:r w:rsidR="00847064">
        <w:rPr>
          <w:rFonts w:hint="eastAsia"/>
          <w:lang w:eastAsia="ko-KR"/>
        </w:rPr>
        <w:t xml:space="preserve"> many </w:t>
      </w:r>
      <w:r w:rsidR="00847064">
        <w:rPr>
          <w:lang w:eastAsia="ko-KR"/>
        </w:rPr>
        <w:t>studies</w:t>
      </w:r>
      <w:r w:rsidR="00847064">
        <w:rPr>
          <w:rFonts w:hint="eastAsia"/>
          <w:lang w:eastAsia="ko-KR"/>
        </w:rPr>
        <w:t xml:space="preserve">, there is still a significant </w:t>
      </w:r>
      <w:r w:rsidR="00847064" w:rsidRPr="00847064">
        <w:rPr>
          <w:rFonts w:hint="eastAsia"/>
          <w:lang w:eastAsia="ko-KR"/>
        </w:rPr>
        <w:t xml:space="preserve">lack of </w:t>
      </w:r>
      <w:r w:rsidR="00847064" w:rsidRPr="00847064">
        <w:rPr>
          <w:lang w:eastAsia="ko-KR"/>
        </w:rPr>
        <w:t>understanding</w:t>
      </w:r>
      <w:r w:rsidR="00847064" w:rsidRPr="00847064">
        <w:rPr>
          <w:rFonts w:hint="eastAsia"/>
          <w:lang w:eastAsia="ko-KR"/>
        </w:rPr>
        <w:t xml:space="preserve"> of</w:t>
      </w:r>
      <w:r w:rsidR="00486FF4">
        <w:rPr>
          <w:rFonts w:hint="eastAsia"/>
          <w:lang w:eastAsia="ko-KR"/>
        </w:rPr>
        <w:t xml:space="preserve"> the properties of </w:t>
      </w:r>
      <w:r w:rsidR="00847064" w:rsidRPr="00847064">
        <w:rPr>
          <w:rFonts w:hint="eastAsia"/>
          <w:lang w:eastAsia="ko-KR"/>
        </w:rPr>
        <w:t>materials and devices</w:t>
      </w:r>
      <w:r w:rsidR="00847064" w:rsidRPr="00486FF4">
        <w:rPr>
          <w:rFonts w:hint="eastAsia"/>
          <w:lang w:eastAsia="ko-KR"/>
        </w:rPr>
        <w:t xml:space="preserve">. </w:t>
      </w:r>
      <w:r w:rsidR="00486FF4">
        <w:rPr>
          <w:rStyle w:val="st"/>
          <w:rFonts w:hint="eastAsia"/>
          <w:lang w:eastAsia="ko-KR"/>
        </w:rPr>
        <w:t xml:space="preserve">In addition, these materials show many anomalous properties </w:t>
      </w:r>
      <w:r w:rsidR="00486FF4">
        <w:rPr>
          <w:rFonts w:hint="eastAsia"/>
          <w:lang w:eastAsia="ko-KR"/>
        </w:rPr>
        <w:t xml:space="preserve">such as </w:t>
      </w:r>
      <w:r w:rsidR="00486FF4" w:rsidRPr="00847064">
        <w:rPr>
          <w:rFonts w:hint="eastAsia"/>
          <w:spacing w:val="-1"/>
          <w:lang w:val="x-none"/>
        </w:rPr>
        <w:t>a huge low frequency dielectric constant</w:t>
      </w:r>
      <w:r w:rsidR="00486FF4" w:rsidRPr="00D81BDA">
        <w:rPr>
          <w:rFonts w:hint="eastAsia"/>
          <w:spacing w:val="-1"/>
          <w:lang w:val="x-none"/>
        </w:rPr>
        <w:t xml:space="preserve"> </w:t>
      </w:r>
      <w:r w:rsidR="00486FF4">
        <w:rPr>
          <w:rFonts w:hint="eastAsia"/>
          <w:lang w:eastAsia="ko-KR"/>
        </w:rPr>
        <w:t xml:space="preserve">and hysteretic I-V curves. </w:t>
      </w:r>
      <w:r w:rsidR="00486FF4" w:rsidRPr="00486FF4">
        <w:rPr>
          <w:rFonts w:hint="eastAsia"/>
          <w:lang w:eastAsia="ko-KR"/>
        </w:rPr>
        <w:t>Notably,</w:t>
      </w:r>
      <w:r w:rsidR="00486FF4">
        <w:rPr>
          <w:rFonts w:hint="eastAsia"/>
          <w:i/>
          <w:lang w:eastAsia="ko-KR"/>
        </w:rPr>
        <w:t xml:space="preserve"> </w:t>
      </w:r>
      <w:r w:rsidR="00486FF4" w:rsidRPr="00486FF4">
        <w:rPr>
          <w:rFonts w:hint="eastAsia"/>
          <w:lang w:eastAsia="ko-KR"/>
        </w:rPr>
        <w:t>u</w:t>
      </w:r>
      <w:r w:rsidR="00847064" w:rsidRPr="00847064">
        <w:rPr>
          <w:rStyle w:val="Emphasis"/>
          <w:i w:val="0"/>
        </w:rPr>
        <w:t>nlike</w:t>
      </w:r>
      <w:r w:rsidR="00486FF4">
        <w:rPr>
          <w:rStyle w:val="Emphasis"/>
          <w:rFonts w:hint="eastAsia"/>
          <w:i w:val="0"/>
          <w:lang w:eastAsia="ko-KR"/>
        </w:rPr>
        <w:t xml:space="preserve"> in</w:t>
      </w:r>
      <w:r w:rsidR="00847064" w:rsidRPr="00847064">
        <w:rPr>
          <w:rStyle w:val="Emphasis"/>
          <w:i w:val="0"/>
        </w:rPr>
        <w:t xml:space="preserve"> </w:t>
      </w:r>
      <w:r w:rsidR="00847064" w:rsidRPr="00847064">
        <w:rPr>
          <w:rStyle w:val="Emphasis"/>
          <w:rFonts w:hint="eastAsia"/>
          <w:i w:val="0"/>
          <w:lang w:eastAsia="ko-KR"/>
        </w:rPr>
        <w:t>conventional semiconductor</w:t>
      </w:r>
      <w:r w:rsidR="00847064" w:rsidRPr="00847064">
        <w:rPr>
          <w:rStyle w:val="st"/>
        </w:rPr>
        <w:t>,</w:t>
      </w:r>
      <w:r w:rsidR="00486FF4">
        <w:rPr>
          <w:rStyle w:val="st"/>
          <w:rFonts w:hint="eastAsia"/>
          <w:lang w:eastAsia="ko-KR"/>
        </w:rPr>
        <w:t xml:space="preserve"> charge transport in these systems is not only </w:t>
      </w:r>
      <w:r w:rsidR="00486FF4">
        <w:rPr>
          <w:rStyle w:val="st"/>
          <w:lang w:eastAsia="ko-KR"/>
        </w:rPr>
        <w:t>electronic</w:t>
      </w:r>
      <w:r w:rsidR="00486FF4">
        <w:rPr>
          <w:rStyle w:val="st"/>
          <w:rFonts w:hint="eastAsia"/>
          <w:lang w:eastAsia="ko-KR"/>
        </w:rPr>
        <w:t>, but also ionic (</w:t>
      </w:r>
      <w:r w:rsidR="00486FF4" w:rsidRPr="007C22CA">
        <w:rPr>
          <w:rStyle w:val="st"/>
          <w:rFonts w:hint="eastAsia"/>
          <w:i/>
          <w:lang w:eastAsia="ko-KR"/>
        </w:rPr>
        <w:t>i.e.</w:t>
      </w:r>
      <w:r w:rsidR="00486FF4">
        <w:rPr>
          <w:rStyle w:val="st"/>
          <w:rFonts w:hint="eastAsia"/>
          <w:lang w:eastAsia="ko-KR"/>
        </w:rPr>
        <w:t xml:space="preserve"> due to mobile ionic species). This mixed ionic-electronic conduction can </w:t>
      </w:r>
      <w:r w:rsidR="00486FF4">
        <w:rPr>
          <w:rStyle w:val="st"/>
          <w:lang w:eastAsia="ko-KR"/>
        </w:rPr>
        <w:t>already</w:t>
      </w:r>
      <w:r w:rsidR="00486FF4">
        <w:rPr>
          <w:rStyle w:val="st"/>
          <w:rFonts w:hint="eastAsia"/>
          <w:lang w:eastAsia="ko-KR"/>
        </w:rPr>
        <w:t xml:space="preserve"> explain the above </w:t>
      </w:r>
      <w:r w:rsidR="00486FF4">
        <w:rPr>
          <w:rStyle w:val="st"/>
          <w:lang w:eastAsia="ko-KR"/>
        </w:rPr>
        <w:t>anomalies</w:t>
      </w:r>
      <w:r w:rsidR="00486FF4">
        <w:rPr>
          <w:rStyle w:val="st"/>
          <w:rFonts w:hint="eastAsia"/>
          <w:lang w:eastAsia="ko-KR"/>
        </w:rPr>
        <w:t>.</w:t>
      </w:r>
      <w:r w:rsidR="00A07DFD">
        <w:rPr>
          <w:rFonts w:hint="eastAsia"/>
          <w:lang w:eastAsia="ko-KR"/>
        </w:rPr>
        <w:t xml:space="preserve"> </w:t>
      </w:r>
      <w:r w:rsidR="00185953" w:rsidRPr="00D81BDA">
        <w:rPr>
          <w:rFonts w:hint="eastAsia"/>
          <w:lang w:val="en-GB" w:eastAsia="ko-KR"/>
        </w:rPr>
        <w:t xml:space="preserve">In order to </w:t>
      </w:r>
      <w:r w:rsidR="00486FF4">
        <w:rPr>
          <w:rFonts w:hint="eastAsia"/>
          <w:lang w:val="en-GB" w:eastAsia="ko-KR"/>
        </w:rPr>
        <w:t>understand</w:t>
      </w:r>
      <w:r w:rsidR="00185953" w:rsidRPr="00D81BDA">
        <w:rPr>
          <w:rFonts w:hint="eastAsia"/>
          <w:lang w:val="en-GB" w:eastAsia="ko-KR"/>
        </w:rPr>
        <w:t xml:space="preserve"> the key </w:t>
      </w:r>
      <w:r w:rsidR="00185953" w:rsidRPr="00D81BDA">
        <w:rPr>
          <w:lang w:val="en-GB" w:eastAsia="ko-KR"/>
        </w:rPr>
        <w:t>features</w:t>
      </w:r>
      <w:r w:rsidR="00185953" w:rsidRPr="00D81BDA">
        <w:rPr>
          <w:rFonts w:hint="eastAsia"/>
          <w:lang w:val="en-GB" w:eastAsia="ko-KR"/>
        </w:rPr>
        <w:t xml:space="preserve"> </w:t>
      </w:r>
      <w:r w:rsidR="00486FF4">
        <w:rPr>
          <w:rFonts w:hint="eastAsia"/>
          <w:lang w:val="en-GB" w:eastAsia="ko-KR"/>
        </w:rPr>
        <w:t xml:space="preserve">underlying the exceptional </w:t>
      </w:r>
      <w:r w:rsidR="00185953" w:rsidRPr="00D81BDA">
        <w:rPr>
          <w:lang w:val="en-GB" w:eastAsia="ko-KR"/>
        </w:rPr>
        <w:t>performance</w:t>
      </w:r>
      <w:r w:rsidR="00380BB8">
        <w:rPr>
          <w:rFonts w:hint="eastAsia"/>
          <w:lang w:val="en-GB" w:eastAsia="ko-KR"/>
        </w:rPr>
        <w:t>s</w:t>
      </w:r>
      <w:r w:rsidR="00185953" w:rsidRPr="00D81BDA">
        <w:rPr>
          <w:lang w:val="en-GB" w:eastAsia="ko-KR"/>
        </w:rPr>
        <w:t>, not only electronic</w:t>
      </w:r>
      <w:r w:rsidR="00185953" w:rsidRPr="00D81BDA">
        <w:rPr>
          <w:rFonts w:hint="eastAsia"/>
          <w:lang w:val="en-GB" w:eastAsia="ko-KR"/>
        </w:rPr>
        <w:t>,</w:t>
      </w:r>
      <w:r w:rsidR="00185953" w:rsidRPr="00D81BDA">
        <w:rPr>
          <w:lang w:val="en-GB" w:eastAsia="ko-KR"/>
        </w:rPr>
        <w:t xml:space="preserve"> but also ionic </w:t>
      </w:r>
      <w:r w:rsidR="00486FF4">
        <w:rPr>
          <w:rFonts w:hint="eastAsia"/>
          <w:lang w:val="en-GB" w:eastAsia="ko-KR"/>
        </w:rPr>
        <w:t>charge transport</w:t>
      </w:r>
      <w:r w:rsidR="00185953" w:rsidRPr="00D81BDA">
        <w:rPr>
          <w:lang w:val="en-GB" w:eastAsia="ko-KR"/>
        </w:rPr>
        <w:t xml:space="preserve"> need to be considered</w:t>
      </w:r>
      <w:r w:rsidR="00185953">
        <w:rPr>
          <w:rFonts w:hint="eastAsia"/>
          <w:lang w:val="en-GB" w:eastAsia="ko-KR"/>
        </w:rPr>
        <w:t xml:space="preserve">. </w:t>
      </w:r>
    </w:p>
    <w:p w:rsidR="002704D1" w:rsidRPr="00486FF4" w:rsidRDefault="00486FF4" w:rsidP="00451F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firstLine="120"/>
        <w:jc w:val="both"/>
        <w:rPr>
          <w:rFonts w:ascii="Times New Roman" w:eastAsia="Batang" w:hAnsi="Times New Roman" w:cs="Times New Roman"/>
          <w:sz w:val="24"/>
          <w:szCs w:val="24"/>
          <w:lang w:val="en-GB" w:eastAsia="ko-KR"/>
        </w:rPr>
      </w:pP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In </w:t>
      </w:r>
      <w:r w:rsidR="00380BB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t</w:t>
      </w:r>
      <w:r w:rsidR="009543B3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his talk will 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discuss several aspects related to ionic/electronic charge</w:t>
      </w:r>
      <w:r w:rsidR="00380BB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transport 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in</w:t>
      </w:r>
      <w:r w:rsidR="00380BB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lead halide perovskite.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First, clear proof</w:t>
      </w:r>
      <w:r w:rsidR="003B6A73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s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of the </w:t>
      </w:r>
      <w:r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bulk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mixed conductivity will be given, focusing on </w:t>
      </w:r>
      <w:hyperlink r:id="rId7" w:history="1">
        <w:proofErr w:type="spellStart"/>
        <w:r w:rsidR="005D5706">
          <w:rPr>
            <w:rFonts w:ascii="Times New Roman" w:eastAsia="Batang" w:hAnsi="Times New Roman" w:cs="Times New Roman" w:hint="eastAsia"/>
            <w:sz w:val="24"/>
            <w:szCs w:val="24"/>
            <w:lang w:val="en-GB" w:eastAsia="ko-KR"/>
          </w:rPr>
          <w:t>m</w:t>
        </w:r>
        <w:r w:rsidRPr="00486FF4">
          <w:rPr>
            <w:rFonts w:ascii="Times New Roman" w:eastAsia="Batang" w:hAnsi="Times New Roman" w:cs="Times New Roman"/>
            <w:sz w:val="24"/>
            <w:szCs w:val="24"/>
            <w:lang w:val="en-GB" w:eastAsia="ko-KR"/>
          </w:rPr>
          <w:t>ethylammonium</w:t>
        </w:r>
        <w:proofErr w:type="spellEnd"/>
      </w:hyperlink>
      <w:r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 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lead iodide</w:t>
      </w:r>
      <w:r w:rsidR="005D5706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(MAPI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)</w:t>
      </w:r>
      <w:r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.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T</w:t>
      </w:r>
      <w:r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he dominant ionic and electronic charge carriers </w:t>
      </w:r>
      <w:r w:rsidR="00B32102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will also be identified. These </w:t>
      </w:r>
      <w:r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are </w:t>
      </w:r>
      <w:r w:rsidR="009543B3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iodine vacancies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and</w:t>
      </w:r>
      <w:r w:rsidR="009543B3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 holes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under</w:t>
      </w:r>
      <w:r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dark equilibrium condition </w:t>
      </w:r>
      <w:r w:rsidR="00F0600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[2]</w:t>
      </w:r>
      <w:r w:rsidR="009543B3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.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380BB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Secondly,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the talk will discuss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the 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unexpected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finding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that,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in lead halide </w:t>
      </w:r>
      <w:r w:rsidR="00451F8B">
        <w:rPr>
          <w:rFonts w:ascii="Times New Roman" w:eastAsia="Batang" w:hAnsi="Times New Roman" w:cs="Times New Roman"/>
          <w:sz w:val="24"/>
          <w:szCs w:val="24"/>
          <w:lang w:val="en-GB" w:eastAsia="ko-KR"/>
        </w:rPr>
        <w:t>perovskites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,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light enhances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not only electronic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 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but also ionic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 conductivities</w:t>
      </w:r>
      <w:r w:rsidR="002F74FD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by several orders of magnitude</w:t>
      </w:r>
      <w:r w:rsidR="00F0600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[3]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>.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A</w:t>
      </w:r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 mechan</w:t>
      </w:r>
      <w:bookmarkStart w:id="0" w:name="_GoBack"/>
      <w:bookmarkEnd w:id="0"/>
      <w:r w:rsidR="002F74FD" w:rsidRPr="00486FF4">
        <w:rPr>
          <w:rFonts w:ascii="Times New Roman" w:eastAsia="Batang" w:hAnsi="Times New Roman" w:cs="Times New Roman"/>
          <w:sz w:val="24"/>
          <w:szCs w:val="24"/>
          <w:lang w:val="en-GB" w:eastAsia="ko-KR"/>
        </w:rPr>
        <w:t xml:space="preserve">ism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for this effect will also be proposed, which impacts a material </w:t>
      </w:r>
      <w:r w:rsidR="00451F8B">
        <w:rPr>
          <w:rFonts w:ascii="Times New Roman" w:eastAsia="Batang" w:hAnsi="Times New Roman" w:cs="Times New Roman"/>
          <w:sz w:val="24"/>
          <w:szCs w:val="24"/>
          <w:lang w:val="en-GB" w:eastAsia="ko-KR"/>
        </w:rPr>
        <w:t>photo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-stability. Finally, I will focus on interfaces, which are of great importance for devices. 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The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application of novel approaches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give indications of ionically-driven equilibrium space charge potential forming at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interface between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lead halide perovskite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and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oxide contacts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[4</w:t>
      </w:r>
      <w:proofErr w:type="gramStart"/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,5</w:t>
      </w:r>
      <w:proofErr w:type="gramEnd"/>
      <w:r w:rsidR="00F0600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]</w:t>
      </w:r>
      <w:r w:rsidR="002704D1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.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The </w:t>
      </w:r>
      <w:r w:rsidR="00451F8B">
        <w:rPr>
          <w:rFonts w:ascii="Times New Roman" w:eastAsia="Batang" w:hAnsi="Times New Roman" w:cs="Times New Roman"/>
          <w:sz w:val="24"/>
          <w:szCs w:val="24"/>
          <w:lang w:val="en-GB" w:eastAsia="ko-KR"/>
        </w:rPr>
        <w:t>extensive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study presents</w:t>
      </w:r>
      <w:r w:rsidR="00F06008" w:rsidRPr="00486FF4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important implications for bulk charge </w:t>
      </w:r>
      <w:r w:rsidR="00451F8B">
        <w:rPr>
          <w:rFonts w:ascii="Times New Roman" w:eastAsia="Batang" w:hAnsi="Times New Roman" w:cs="Times New Roman"/>
          <w:sz w:val="24"/>
          <w:szCs w:val="24"/>
          <w:lang w:val="en-GB" w:eastAsia="ko-KR"/>
        </w:rPr>
        <w:t>transport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, interfacial charge transfer, and stability of lead halide perovskite material</w:t>
      </w:r>
      <w:r w:rsidR="005D5706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>s</w:t>
      </w:r>
      <w:r w:rsidR="00451F8B">
        <w:rPr>
          <w:rFonts w:ascii="Times New Roman" w:eastAsia="Batang" w:hAnsi="Times New Roman" w:cs="Times New Roman" w:hint="eastAsia"/>
          <w:sz w:val="24"/>
          <w:szCs w:val="24"/>
          <w:lang w:val="en-GB" w:eastAsia="ko-KR"/>
        </w:rPr>
        <w:t xml:space="preserve"> and devices.</w:t>
      </w:r>
    </w:p>
    <w:p w:rsidR="00F06008" w:rsidRPr="00F06008" w:rsidRDefault="00F06008" w:rsidP="009543B3">
      <w:pPr>
        <w:pStyle w:val="Papertext"/>
        <w:spacing w:line="360" w:lineRule="auto"/>
        <w:rPr>
          <w:sz w:val="22"/>
          <w:szCs w:val="22"/>
          <w:lang w:val="en-GB" w:eastAsia="ko-KR"/>
        </w:rPr>
      </w:pPr>
    </w:p>
    <w:p w:rsidR="00F06008" w:rsidRPr="00F06008" w:rsidRDefault="00F06008" w:rsidP="0089621F">
      <w:pPr>
        <w:pStyle w:val="References"/>
        <w:spacing w:line="276" w:lineRule="auto"/>
        <w:rPr>
          <w:sz w:val="22"/>
          <w:szCs w:val="22"/>
        </w:rPr>
      </w:pPr>
      <w:r w:rsidRPr="00F06008">
        <w:rPr>
          <w:sz w:val="22"/>
          <w:szCs w:val="22"/>
          <w:lang w:val="de-DE"/>
        </w:rPr>
        <w:t>T.</w:t>
      </w:r>
      <w:r w:rsidRPr="00F06008">
        <w:rPr>
          <w:rFonts w:eastAsia="Malgun Gothic"/>
          <w:sz w:val="22"/>
          <w:szCs w:val="22"/>
          <w:lang w:val="de-DE" w:eastAsia="ko-KR"/>
        </w:rPr>
        <w:t xml:space="preserve"> </w:t>
      </w:r>
      <w:r w:rsidRPr="00F06008">
        <w:rPr>
          <w:sz w:val="22"/>
          <w:szCs w:val="22"/>
          <w:lang w:val="de-DE"/>
        </w:rPr>
        <w:t>-Y. Yang, G. Gregori, N. Pellet</w:t>
      </w:r>
      <w:r w:rsidRPr="00F06008">
        <w:rPr>
          <w:rFonts w:eastAsiaTheme="minorEastAsia"/>
          <w:sz w:val="22"/>
          <w:szCs w:val="22"/>
          <w:lang w:val="de-DE" w:eastAsia="ko-KR"/>
        </w:rPr>
        <w:t xml:space="preserve">, M. </w:t>
      </w:r>
      <w:proofErr w:type="spellStart"/>
      <w:r w:rsidRPr="00F06008">
        <w:rPr>
          <w:rFonts w:eastAsiaTheme="minorEastAsia"/>
          <w:sz w:val="22"/>
          <w:szCs w:val="22"/>
          <w:lang w:val="de-DE" w:eastAsia="ko-KR"/>
        </w:rPr>
        <w:t>Grätzel</w:t>
      </w:r>
      <w:proofErr w:type="spellEnd"/>
      <w:r w:rsidRPr="00F06008">
        <w:rPr>
          <w:rFonts w:eastAsiaTheme="minorEastAsia"/>
          <w:sz w:val="22"/>
          <w:szCs w:val="22"/>
          <w:lang w:val="de-DE" w:eastAsia="ko-KR"/>
        </w:rPr>
        <w:t>, J. Maier</w:t>
      </w:r>
      <w:r w:rsidRPr="00F06008">
        <w:rPr>
          <w:sz w:val="22"/>
          <w:szCs w:val="22"/>
          <w:lang w:val="de-DE"/>
        </w:rPr>
        <w:t xml:space="preserve">, </w:t>
      </w:r>
      <w:proofErr w:type="spellStart"/>
      <w:r w:rsidRPr="00F06008">
        <w:rPr>
          <w:i/>
          <w:sz w:val="22"/>
          <w:szCs w:val="22"/>
          <w:lang w:val="de-DE"/>
        </w:rPr>
        <w:t>Angew</w:t>
      </w:r>
      <w:proofErr w:type="spellEnd"/>
      <w:r w:rsidRPr="00F06008">
        <w:rPr>
          <w:i/>
          <w:sz w:val="22"/>
          <w:szCs w:val="22"/>
          <w:lang w:val="de-DE"/>
        </w:rPr>
        <w:t xml:space="preserve">. </w:t>
      </w:r>
      <w:proofErr w:type="spellStart"/>
      <w:r w:rsidRPr="00F06008">
        <w:rPr>
          <w:i/>
          <w:sz w:val="22"/>
          <w:szCs w:val="22"/>
        </w:rPr>
        <w:t>Chemie</w:t>
      </w:r>
      <w:proofErr w:type="spellEnd"/>
      <w:r w:rsidRPr="00F06008">
        <w:rPr>
          <w:i/>
          <w:sz w:val="22"/>
          <w:szCs w:val="22"/>
        </w:rPr>
        <w:t xml:space="preserve"> Int. Ed.</w:t>
      </w:r>
      <w:r w:rsidRPr="00F06008">
        <w:rPr>
          <w:sz w:val="22"/>
          <w:szCs w:val="22"/>
        </w:rPr>
        <w:t xml:space="preserve"> </w:t>
      </w:r>
      <w:r w:rsidRPr="00F06008">
        <w:rPr>
          <w:rFonts w:eastAsia="Malgun Gothic"/>
          <w:b/>
          <w:sz w:val="22"/>
          <w:szCs w:val="22"/>
          <w:lang w:eastAsia="ko-KR"/>
        </w:rPr>
        <w:t>54</w:t>
      </w:r>
      <w:r w:rsidRPr="00F06008">
        <w:rPr>
          <w:rFonts w:eastAsia="Malgun Gothic"/>
          <w:sz w:val="22"/>
          <w:szCs w:val="22"/>
          <w:lang w:eastAsia="ko-KR"/>
        </w:rPr>
        <w:t xml:space="preserve">, </w:t>
      </w:r>
      <w:r w:rsidRPr="00F06008">
        <w:rPr>
          <w:sz w:val="22"/>
          <w:szCs w:val="22"/>
        </w:rPr>
        <w:t>7905–</w:t>
      </w:r>
      <w:r w:rsidRPr="00F06008">
        <w:rPr>
          <w:rFonts w:eastAsiaTheme="minorEastAsia"/>
          <w:sz w:val="22"/>
          <w:szCs w:val="22"/>
          <w:lang w:eastAsia="ko-KR"/>
        </w:rPr>
        <w:t>79</w:t>
      </w:r>
      <w:r w:rsidRPr="00F06008">
        <w:rPr>
          <w:sz w:val="22"/>
          <w:szCs w:val="22"/>
        </w:rPr>
        <w:t>10</w:t>
      </w:r>
      <w:r>
        <w:rPr>
          <w:rFonts w:eastAsiaTheme="minorEastAsia" w:hint="eastAsia"/>
          <w:sz w:val="22"/>
          <w:szCs w:val="22"/>
          <w:lang w:eastAsia="ko-KR"/>
        </w:rPr>
        <w:t xml:space="preserve"> (2015)</w:t>
      </w:r>
      <w:r w:rsidRPr="00F06008">
        <w:rPr>
          <w:sz w:val="22"/>
          <w:szCs w:val="22"/>
        </w:rPr>
        <w:t>.</w:t>
      </w:r>
      <w:r w:rsidRPr="00F06008">
        <w:rPr>
          <w:sz w:val="22"/>
          <w:szCs w:val="22"/>
          <w:lang w:val="en-GB"/>
        </w:rPr>
        <w:t xml:space="preserve"> </w:t>
      </w:r>
      <w:r w:rsidRPr="00F06008">
        <w:rPr>
          <w:sz w:val="22"/>
          <w:szCs w:val="22"/>
        </w:rPr>
        <w:t xml:space="preserve"> </w:t>
      </w:r>
    </w:p>
    <w:p w:rsidR="00F06008" w:rsidRPr="00F06008" w:rsidRDefault="00F06008" w:rsidP="0089621F">
      <w:pPr>
        <w:pStyle w:val="References"/>
        <w:spacing w:line="276" w:lineRule="auto"/>
        <w:rPr>
          <w:rFonts w:eastAsia="Malgun Gothic"/>
          <w:sz w:val="22"/>
          <w:szCs w:val="22"/>
          <w:lang w:val="de-DE" w:eastAsia="ko-KR"/>
        </w:rPr>
      </w:pPr>
      <w:r w:rsidRPr="00F06008">
        <w:rPr>
          <w:sz w:val="22"/>
          <w:szCs w:val="22"/>
          <w:lang w:val="de-DE"/>
        </w:rPr>
        <w:t>A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</w:t>
      </w:r>
      <w:proofErr w:type="spellStart"/>
      <w:r w:rsidRPr="00F06008">
        <w:rPr>
          <w:sz w:val="22"/>
          <w:szCs w:val="22"/>
          <w:lang w:val="de-DE"/>
        </w:rPr>
        <w:t>Senocrate</w:t>
      </w:r>
      <w:proofErr w:type="spellEnd"/>
      <w:r w:rsidRPr="00F06008">
        <w:rPr>
          <w:sz w:val="22"/>
          <w:szCs w:val="22"/>
          <w:lang w:val="de-DE"/>
        </w:rPr>
        <w:t>, I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</w:t>
      </w:r>
      <w:proofErr w:type="spellStart"/>
      <w:r w:rsidRPr="00F06008">
        <w:rPr>
          <w:sz w:val="22"/>
          <w:szCs w:val="22"/>
          <w:lang w:val="de-DE"/>
        </w:rPr>
        <w:t>Moudrakovski</w:t>
      </w:r>
      <w:proofErr w:type="spellEnd"/>
      <w:r w:rsidRPr="00F06008">
        <w:rPr>
          <w:sz w:val="22"/>
          <w:szCs w:val="22"/>
          <w:lang w:val="de-DE"/>
        </w:rPr>
        <w:t>, G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Y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Kim, T</w:t>
      </w:r>
      <w:r w:rsidRPr="00F06008">
        <w:rPr>
          <w:rFonts w:eastAsia="Malgun Gothic" w:hint="eastAsia"/>
          <w:sz w:val="22"/>
          <w:szCs w:val="22"/>
          <w:lang w:val="de-DE" w:eastAsia="ko-KR"/>
        </w:rPr>
        <w:t xml:space="preserve">. </w:t>
      </w:r>
      <w:r w:rsidRPr="00F06008">
        <w:rPr>
          <w:sz w:val="22"/>
          <w:szCs w:val="22"/>
          <w:lang w:val="de-DE"/>
        </w:rPr>
        <w:t>–Y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Yang, G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Gregori, M</w:t>
      </w:r>
      <w:r w:rsidRPr="00F06008">
        <w:rPr>
          <w:rFonts w:eastAsia="Malgun Gothic" w:hint="eastAsia"/>
          <w:sz w:val="22"/>
          <w:szCs w:val="22"/>
          <w:lang w:val="de-DE" w:eastAsia="ko-KR"/>
        </w:rPr>
        <w:t>.</w:t>
      </w:r>
      <w:r w:rsidRPr="00F06008">
        <w:rPr>
          <w:sz w:val="22"/>
          <w:szCs w:val="22"/>
          <w:lang w:val="de-DE"/>
        </w:rPr>
        <w:t xml:space="preserve"> </w:t>
      </w:r>
      <w:proofErr w:type="spellStart"/>
      <w:r w:rsidRPr="00F06008">
        <w:rPr>
          <w:sz w:val="22"/>
          <w:szCs w:val="22"/>
          <w:lang w:val="de-DE"/>
        </w:rPr>
        <w:t>Grätzel</w:t>
      </w:r>
      <w:proofErr w:type="spellEnd"/>
      <w:r w:rsidRPr="00F06008">
        <w:rPr>
          <w:sz w:val="22"/>
          <w:szCs w:val="22"/>
          <w:lang w:val="de-DE"/>
        </w:rPr>
        <w:t>, J</w:t>
      </w:r>
      <w:r w:rsidRPr="00F06008">
        <w:rPr>
          <w:rFonts w:eastAsia="Malgun Gothic" w:hint="eastAsia"/>
          <w:sz w:val="22"/>
          <w:szCs w:val="22"/>
          <w:lang w:val="de-DE" w:eastAsia="ko-KR"/>
        </w:rPr>
        <w:t xml:space="preserve">. </w:t>
      </w:r>
      <w:r w:rsidRPr="00F06008">
        <w:rPr>
          <w:sz w:val="22"/>
          <w:szCs w:val="22"/>
          <w:lang w:val="de-DE"/>
        </w:rPr>
        <w:t>Maier</w:t>
      </w:r>
      <w:r w:rsidRPr="00F06008">
        <w:rPr>
          <w:rFonts w:eastAsia="Malgun Gothic" w:hint="eastAsia"/>
          <w:sz w:val="22"/>
          <w:szCs w:val="22"/>
          <w:lang w:val="de-DE" w:eastAsia="ko-KR"/>
        </w:rPr>
        <w:t xml:space="preserve">, </w:t>
      </w:r>
      <w:proofErr w:type="spellStart"/>
      <w:r w:rsidRPr="00F06008">
        <w:rPr>
          <w:rFonts w:eastAsia="Malgun Gothic"/>
          <w:i/>
          <w:sz w:val="22"/>
          <w:szCs w:val="22"/>
          <w:lang w:val="de-DE" w:eastAsia="ko-KR"/>
        </w:rPr>
        <w:t>Angew</w:t>
      </w:r>
      <w:proofErr w:type="spellEnd"/>
      <w:r w:rsidRPr="00F06008">
        <w:rPr>
          <w:rFonts w:eastAsia="Malgun Gothic"/>
          <w:i/>
          <w:sz w:val="22"/>
          <w:szCs w:val="22"/>
          <w:lang w:val="de-DE" w:eastAsia="ko-KR"/>
        </w:rPr>
        <w:t>. Chemie</w:t>
      </w:r>
      <w:r w:rsidRPr="00F06008">
        <w:rPr>
          <w:rFonts w:eastAsia="Malgun Gothic" w:hint="eastAsia"/>
          <w:i/>
          <w:sz w:val="22"/>
          <w:szCs w:val="22"/>
          <w:lang w:val="de-DE" w:eastAsia="ko-KR"/>
        </w:rPr>
        <w:t xml:space="preserve"> </w:t>
      </w:r>
      <w:r w:rsidRPr="00F06008">
        <w:rPr>
          <w:rFonts w:eastAsia="Malgun Gothic"/>
          <w:i/>
          <w:sz w:val="22"/>
          <w:szCs w:val="22"/>
          <w:lang w:val="de-DE" w:eastAsia="ko-KR"/>
        </w:rPr>
        <w:t xml:space="preserve">Int. Ed. </w:t>
      </w:r>
      <w:r w:rsidRPr="00F06008">
        <w:rPr>
          <w:rFonts w:eastAsia="Malgun Gothic" w:hint="eastAsia"/>
          <w:b/>
          <w:sz w:val="22"/>
          <w:szCs w:val="22"/>
          <w:lang w:val="de-DE" w:eastAsia="ko-KR"/>
        </w:rPr>
        <w:t>56</w:t>
      </w:r>
      <w:r w:rsidRPr="00F06008">
        <w:rPr>
          <w:rFonts w:eastAsia="Malgun Gothic" w:hint="eastAsia"/>
          <w:sz w:val="22"/>
          <w:szCs w:val="22"/>
          <w:lang w:val="de-DE" w:eastAsia="ko-KR"/>
        </w:rPr>
        <w:t>,</w:t>
      </w:r>
      <w:r w:rsidRPr="00F06008">
        <w:rPr>
          <w:rFonts w:eastAsia="Malgun Gothic"/>
          <w:sz w:val="22"/>
          <w:szCs w:val="22"/>
          <w:lang w:val="de-DE" w:eastAsia="ko-KR"/>
        </w:rPr>
        <w:t xml:space="preserve"> </w:t>
      </w:r>
      <w:r w:rsidRPr="00F06008">
        <w:rPr>
          <w:rFonts w:eastAsia="Malgun Gothic" w:hint="eastAsia"/>
          <w:sz w:val="22"/>
          <w:szCs w:val="22"/>
          <w:lang w:val="de-DE" w:eastAsia="ko-KR"/>
        </w:rPr>
        <w:t>1-6 (</w:t>
      </w:r>
      <w:r w:rsidRPr="00F06008">
        <w:rPr>
          <w:sz w:val="22"/>
          <w:szCs w:val="22"/>
          <w:lang w:val="de-DE"/>
        </w:rPr>
        <w:t>201</w:t>
      </w:r>
      <w:r w:rsidRPr="00F06008">
        <w:rPr>
          <w:rFonts w:eastAsia="Malgun Gothic" w:hint="eastAsia"/>
          <w:sz w:val="22"/>
          <w:szCs w:val="22"/>
          <w:lang w:val="de-DE" w:eastAsia="ko-KR"/>
        </w:rPr>
        <w:t>7)</w:t>
      </w:r>
      <w:r w:rsidRPr="00F06008">
        <w:rPr>
          <w:sz w:val="22"/>
          <w:szCs w:val="22"/>
          <w:lang w:val="de-DE"/>
        </w:rPr>
        <w:t>.</w:t>
      </w:r>
    </w:p>
    <w:p w:rsidR="00F06008" w:rsidRPr="00F06008" w:rsidRDefault="00F06008" w:rsidP="0089621F">
      <w:pPr>
        <w:pStyle w:val="References"/>
        <w:spacing w:line="276" w:lineRule="auto"/>
        <w:rPr>
          <w:rFonts w:eastAsia="Malgun Gothic"/>
          <w:sz w:val="22"/>
          <w:szCs w:val="22"/>
          <w:lang w:eastAsia="ko-KR"/>
        </w:rPr>
      </w:pPr>
      <w:r w:rsidRPr="00F06008">
        <w:rPr>
          <w:rFonts w:eastAsia="PMingLiU"/>
          <w:sz w:val="22"/>
          <w:szCs w:val="22"/>
        </w:rPr>
        <w:t>G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sz w:val="22"/>
          <w:szCs w:val="22"/>
        </w:rPr>
        <w:t xml:space="preserve"> </w:t>
      </w:r>
      <w:r w:rsidRPr="00F06008">
        <w:rPr>
          <w:rFonts w:eastAsia="PMingLiU"/>
          <w:sz w:val="22"/>
          <w:szCs w:val="22"/>
        </w:rPr>
        <w:t>Y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rFonts w:eastAsia="PMingLiU"/>
          <w:sz w:val="22"/>
          <w:szCs w:val="22"/>
        </w:rPr>
        <w:t xml:space="preserve"> Kim, A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rFonts w:eastAsia="PMingLiU"/>
          <w:sz w:val="22"/>
          <w:szCs w:val="22"/>
        </w:rPr>
        <w:t xml:space="preserve"> </w:t>
      </w:r>
      <w:proofErr w:type="spellStart"/>
      <w:r w:rsidRPr="00F06008">
        <w:rPr>
          <w:rFonts w:eastAsia="PMingLiU"/>
          <w:sz w:val="22"/>
          <w:szCs w:val="22"/>
        </w:rPr>
        <w:t>Senocrate</w:t>
      </w:r>
      <w:proofErr w:type="spellEnd"/>
      <w:r w:rsidRPr="00F06008">
        <w:rPr>
          <w:rFonts w:eastAsia="PMingLiU"/>
          <w:sz w:val="22"/>
          <w:szCs w:val="22"/>
        </w:rPr>
        <w:t xml:space="preserve">, </w:t>
      </w:r>
      <w:r w:rsidRPr="00F06008">
        <w:rPr>
          <w:sz w:val="22"/>
          <w:szCs w:val="22"/>
        </w:rPr>
        <w:t>T</w:t>
      </w:r>
      <w:r w:rsidRPr="00F06008">
        <w:rPr>
          <w:rFonts w:hint="eastAsia"/>
          <w:sz w:val="22"/>
          <w:szCs w:val="22"/>
          <w:lang w:eastAsia="ko-KR"/>
        </w:rPr>
        <w:t xml:space="preserve">. </w:t>
      </w:r>
      <w:r w:rsidRPr="00F06008">
        <w:rPr>
          <w:sz w:val="22"/>
          <w:szCs w:val="22"/>
        </w:rPr>
        <w:t>–</w:t>
      </w:r>
      <w:r w:rsidRPr="00F06008">
        <w:rPr>
          <w:rFonts w:hint="eastAsia"/>
          <w:sz w:val="22"/>
          <w:szCs w:val="22"/>
        </w:rPr>
        <w:t>Y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sz w:val="22"/>
          <w:szCs w:val="22"/>
        </w:rPr>
        <w:t xml:space="preserve"> Yang, </w:t>
      </w:r>
      <w:r w:rsidRPr="00F06008">
        <w:rPr>
          <w:rFonts w:hint="eastAsia"/>
          <w:sz w:val="22"/>
          <w:szCs w:val="22"/>
        </w:rPr>
        <w:t>G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sz w:val="22"/>
          <w:szCs w:val="22"/>
        </w:rPr>
        <w:t xml:space="preserve"> </w:t>
      </w:r>
      <w:proofErr w:type="spellStart"/>
      <w:r w:rsidRPr="00F06008">
        <w:rPr>
          <w:sz w:val="22"/>
          <w:szCs w:val="22"/>
        </w:rPr>
        <w:t>Gregori</w:t>
      </w:r>
      <w:proofErr w:type="spellEnd"/>
      <w:r w:rsidRPr="00F06008">
        <w:rPr>
          <w:rFonts w:hint="eastAsia"/>
          <w:sz w:val="22"/>
          <w:szCs w:val="22"/>
        </w:rPr>
        <w:t xml:space="preserve">, </w:t>
      </w:r>
      <w:r w:rsidRPr="00F06008">
        <w:rPr>
          <w:rFonts w:eastAsia="PMingLiU"/>
          <w:sz w:val="22"/>
          <w:szCs w:val="22"/>
        </w:rPr>
        <w:t>M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rFonts w:hint="eastAsia"/>
          <w:sz w:val="22"/>
          <w:szCs w:val="22"/>
        </w:rPr>
        <w:t xml:space="preserve"> </w:t>
      </w:r>
      <w:proofErr w:type="spellStart"/>
      <w:r w:rsidRPr="00F06008">
        <w:rPr>
          <w:rFonts w:eastAsia="PMingLiU"/>
          <w:sz w:val="22"/>
          <w:szCs w:val="22"/>
        </w:rPr>
        <w:t>Grätzel</w:t>
      </w:r>
      <w:proofErr w:type="spellEnd"/>
      <w:r w:rsidRPr="00F06008">
        <w:rPr>
          <w:rFonts w:eastAsia="Malgun Gothic" w:hint="eastAsia"/>
          <w:sz w:val="22"/>
          <w:szCs w:val="22"/>
          <w:lang w:eastAsia="ko-KR"/>
        </w:rPr>
        <w:t>,</w:t>
      </w:r>
      <w:r w:rsidRPr="00F06008">
        <w:rPr>
          <w:rFonts w:eastAsia="PMingLiU"/>
          <w:sz w:val="22"/>
          <w:szCs w:val="22"/>
        </w:rPr>
        <w:t xml:space="preserve"> J</w:t>
      </w:r>
      <w:r w:rsidRPr="00F06008">
        <w:rPr>
          <w:rFonts w:hint="eastAsia"/>
          <w:sz w:val="22"/>
          <w:szCs w:val="22"/>
          <w:lang w:eastAsia="ko-KR"/>
        </w:rPr>
        <w:t>.</w:t>
      </w:r>
      <w:r w:rsidRPr="00F06008">
        <w:rPr>
          <w:rFonts w:eastAsia="PMingLiU"/>
          <w:sz w:val="22"/>
          <w:szCs w:val="22"/>
        </w:rPr>
        <w:t xml:space="preserve"> Maier</w:t>
      </w:r>
      <w:r w:rsidRPr="00F06008">
        <w:rPr>
          <w:rFonts w:eastAsia="Malgun Gothic" w:hint="eastAsia"/>
          <w:sz w:val="22"/>
          <w:szCs w:val="22"/>
          <w:lang w:eastAsia="ko-KR"/>
        </w:rPr>
        <w:t xml:space="preserve">, </w:t>
      </w:r>
      <w:r w:rsidRPr="00F06008">
        <w:rPr>
          <w:rFonts w:eastAsia="Malgun Gothic"/>
          <w:i/>
          <w:sz w:val="22"/>
          <w:szCs w:val="22"/>
          <w:lang w:eastAsia="ko-KR"/>
        </w:rPr>
        <w:t>Nature Mater.</w:t>
      </w:r>
      <w:r w:rsidRPr="00F06008"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F06008">
        <w:rPr>
          <w:rFonts w:eastAsia="Malgun Gothic" w:hint="eastAsia"/>
          <w:b/>
          <w:sz w:val="22"/>
          <w:szCs w:val="22"/>
          <w:lang w:eastAsia="ko-KR"/>
        </w:rPr>
        <w:t>17</w:t>
      </w:r>
      <w:r w:rsidRPr="00F06008">
        <w:rPr>
          <w:rFonts w:eastAsia="Malgun Gothic" w:hint="eastAsia"/>
          <w:sz w:val="22"/>
          <w:szCs w:val="22"/>
          <w:lang w:eastAsia="ko-KR"/>
        </w:rPr>
        <w:t>, 445-449 (</w:t>
      </w:r>
      <w:r w:rsidRPr="00F06008">
        <w:rPr>
          <w:sz w:val="22"/>
          <w:szCs w:val="22"/>
        </w:rPr>
        <w:t>201</w:t>
      </w:r>
      <w:r w:rsidRPr="00F06008">
        <w:rPr>
          <w:rFonts w:eastAsia="Malgun Gothic" w:hint="eastAsia"/>
          <w:sz w:val="22"/>
          <w:szCs w:val="22"/>
          <w:lang w:eastAsia="ko-KR"/>
        </w:rPr>
        <w:t>8)</w:t>
      </w:r>
      <w:r w:rsidRPr="00F06008">
        <w:rPr>
          <w:sz w:val="22"/>
          <w:szCs w:val="22"/>
        </w:rPr>
        <w:t>.</w:t>
      </w:r>
      <w:r w:rsidRPr="00F06008">
        <w:rPr>
          <w:rFonts w:eastAsia="Malgun Gothic"/>
          <w:sz w:val="22"/>
          <w:szCs w:val="22"/>
          <w:lang w:eastAsia="ko-KR"/>
        </w:rPr>
        <w:t xml:space="preserve"> </w:t>
      </w:r>
    </w:p>
    <w:p w:rsidR="00F06008" w:rsidRPr="00F06008" w:rsidRDefault="00F06008" w:rsidP="0089621F">
      <w:pPr>
        <w:pStyle w:val="References"/>
        <w:spacing w:line="276" w:lineRule="auto"/>
        <w:rPr>
          <w:sz w:val="22"/>
          <w:szCs w:val="22"/>
          <w:lang w:val="de-DE" w:eastAsia="ko-KR"/>
        </w:rPr>
      </w:pPr>
      <w:r w:rsidRPr="00F06008">
        <w:rPr>
          <w:sz w:val="22"/>
          <w:szCs w:val="22"/>
          <w:lang w:eastAsia="ko-KR"/>
        </w:rPr>
        <w:t xml:space="preserve">J. Maier, Nature Mater. </w:t>
      </w:r>
      <w:r w:rsidRPr="00F06008">
        <w:rPr>
          <w:b/>
          <w:sz w:val="22"/>
          <w:szCs w:val="22"/>
          <w:lang w:val="de-DE" w:eastAsia="ko-KR"/>
        </w:rPr>
        <w:t>4</w:t>
      </w:r>
      <w:r w:rsidRPr="00F06008">
        <w:rPr>
          <w:sz w:val="22"/>
          <w:szCs w:val="22"/>
          <w:lang w:val="de-DE" w:eastAsia="ko-KR"/>
        </w:rPr>
        <w:t>, 805</w:t>
      </w:r>
      <w:r>
        <w:rPr>
          <w:rFonts w:eastAsiaTheme="minorEastAsia" w:hint="eastAsia"/>
          <w:sz w:val="22"/>
          <w:szCs w:val="22"/>
          <w:lang w:val="de-DE" w:eastAsia="ko-KR"/>
        </w:rPr>
        <w:t xml:space="preserve"> (2005)</w:t>
      </w:r>
      <w:r w:rsidRPr="00F06008">
        <w:rPr>
          <w:sz w:val="22"/>
          <w:szCs w:val="22"/>
          <w:lang w:val="de-DE" w:eastAsia="ko-KR"/>
        </w:rPr>
        <w:t>.</w:t>
      </w:r>
    </w:p>
    <w:p w:rsidR="002704D1" w:rsidRDefault="00F06008" w:rsidP="009543B3">
      <w:pPr>
        <w:pStyle w:val="References"/>
        <w:spacing w:line="360" w:lineRule="auto"/>
        <w:rPr>
          <w:lang w:eastAsia="ko-KR"/>
        </w:rPr>
      </w:pPr>
      <w:r w:rsidRPr="00451F8B">
        <w:rPr>
          <w:rFonts w:eastAsiaTheme="minorEastAsia" w:hint="eastAsia"/>
          <w:sz w:val="22"/>
          <w:szCs w:val="22"/>
          <w:lang w:eastAsia="ko-KR"/>
        </w:rPr>
        <w:t xml:space="preserve">G. Y. Kim, A. </w:t>
      </w:r>
      <w:proofErr w:type="spellStart"/>
      <w:r w:rsidRPr="00451F8B">
        <w:rPr>
          <w:rFonts w:eastAsiaTheme="minorEastAsia" w:hint="eastAsia"/>
          <w:sz w:val="22"/>
          <w:szCs w:val="22"/>
          <w:lang w:eastAsia="ko-KR"/>
        </w:rPr>
        <w:t>Senocrate</w:t>
      </w:r>
      <w:proofErr w:type="spellEnd"/>
      <w:r w:rsidRPr="00451F8B">
        <w:rPr>
          <w:rFonts w:eastAsiaTheme="minorEastAsia" w:hint="eastAsia"/>
          <w:sz w:val="22"/>
          <w:szCs w:val="22"/>
          <w:lang w:eastAsia="ko-KR"/>
        </w:rPr>
        <w:t xml:space="preserve">, D. </w:t>
      </w:r>
      <w:proofErr w:type="spellStart"/>
      <w:r w:rsidRPr="00451F8B">
        <w:rPr>
          <w:rFonts w:eastAsiaTheme="minorEastAsia" w:hint="eastAsia"/>
          <w:sz w:val="22"/>
          <w:szCs w:val="22"/>
          <w:lang w:eastAsia="ko-KR"/>
        </w:rPr>
        <w:t>Moia</w:t>
      </w:r>
      <w:proofErr w:type="spellEnd"/>
      <w:r w:rsidRPr="00451F8B">
        <w:rPr>
          <w:rFonts w:eastAsiaTheme="minorEastAsia" w:hint="eastAsia"/>
          <w:sz w:val="22"/>
          <w:szCs w:val="22"/>
          <w:lang w:eastAsia="ko-KR"/>
        </w:rPr>
        <w:t xml:space="preserve">, J. Maier, </w:t>
      </w:r>
      <w:r w:rsidRPr="00451F8B">
        <w:rPr>
          <w:rFonts w:eastAsiaTheme="minorEastAsia" w:hint="eastAsia"/>
          <w:i/>
          <w:sz w:val="22"/>
          <w:szCs w:val="22"/>
          <w:lang w:eastAsia="ko-KR"/>
        </w:rPr>
        <w:t>in preparation</w:t>
      </w:r>
      <w:r w:rsidRPr="00451F8B">
        <w:rPr>
          <w:rFonts w:eastAsiaTheme="minorEastAsia" w:hint="eastAsia"/>
          <w:sz w:val="22"/>
          <w:szCs w:val="22"/>
          <w:lang w:eastAsia="ko-KR"/>
        </w:rPr>
        <w:t xml:space="preserve">. </w:t>
      </w:r>
    </w:p>
    <w:sectPr w:rsidR="00270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¡Ë¢çE¡Ë¢ç¨Ï¡©¡Ë¢ç¢®¡¿uA¡Ë¢ç¢®¡¿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¢®¡×I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D6E"/>
    <w:multiLevelType w:val="multilevel"/>
    <w:tmpl w:val="27DC6C40"/>
    <w:styleLink w:val="LFO1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">
    <w:nsid w:val="52CA544A"/>
    <w:multiLevelType w:val="singleLevel"/>
    <w:tmpl w:val="88B6498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C3"/>
    <w:rsid w:val="00000485"/>
    <w:rsid w:val="0003567A"/>
    <w:rsid w:val="00036C24"/>
    <w:rsid w:val="000440C4"/>
    <w:rsid w:val="0005328F"/>
    <w:rsid w:val="000618C6"/>
    <w:rsid w:val="00063D36"/>
    <w:rsid w:val="00090059"/>
    <w:rsid w:val="00095440"/>
    <w:rsid w:val="000A10F5"/>
    <w:rsid w:val="000A3E8C"/>
    <w:rsid w:val="000B05EF"/>
    <w:rsid w:val="000B1F1F"/>
    <w:rsid w:val="000B4772"/>
    <w:rsid w:val="000E08F5"/>
    <w:rsid w:val="000F3B06"/>
    <w:rsid w:val="000F7E17"/>
    <w:rsid w:val="001121FF"/>
    <w:rsid w:val="0011365B"/>
    <w:rsid w:val="00113B81"/>
    <w:rsid w:val="00116CE9"/>
    <w:rsid w:val="00121EF6"/>
    <w:rsid w:val="001400CC"/>
    <w:rsid w:val="001424DD"/>
    <w:rsid w:val="00155BAC"/>
    <w:rsid w:val="00161019"/>
    <w:rsid w:val="00162BE6"/>
    <w:rsid w:val="001719C3"/>
    <w:rsid w:val="00185953"/>
    <w:rsid w:val="001868F3"/>
    <w:rsid w:val="001A17AA"/>
    <w:rsid w:val="001A2EE2"/>
    <w:rsid w:val="001A72EC"/>
    <w:rsid w:val="001B4434"/>
    <w:rsid w:val="001C51D1"/>
    <w:rsid w:val="001F62E4"/>
    <w:rsid w:val="002004E9"/>
    <w:rsid w:val="002106BB"/>
    <w:rsid w:val="00210A0B"/>
    <w:rsid w:val="00236904"/>
    <w:rsid w:val="002465E3"/>
    <w:rsid w:val="002627FE"/>
    <w:rsid w:val="00264D6D"/>
    <w:rsid w:val="002704D1"/>
    <w:rsid w:val="00274210"/>
    <w:rsid w:val="00293C7D"/>
    <w:rsid w:val="002A027B"/>
    <w:rsid w:val="002A2F48"/>
    <w:rsid w:val="002A3A5E"/>
    <w:rsid w:val="002A63C6"/>
    <w:rsid w:val="002B3408"/>
    <w:rsid w:val="002B55A9"/>
    <w:rsid w:val="002C6EF8"/>
    <w:rsid w:val="002D226A"/>
    <w:rsid w:val="002D49DE"/>
    <w:rsid w:val="002D7BA6"/>
    <w:rsid w:val="002F74FD"/>
    <w:rsid w:val="00303C4B"/>
    <w:rsid w:val="003264A9"/>
    <w:rsid w:val="00335F7E"/>
    <w:rsid w:val="00337FDB"/>
    <w:rsid w:val="00343898"/>
    <w:rsid w:val="00350F8A"/>
    <w:rsid w:val="003565DB"/>
    <w:rsid w:val="003569BC"/>
    <w:rsid w:val="003653EB"/>
    <w:rsid w:val="003672A6"/>
    <w:rsid w:val="00380BB8"/>
    <w:rsid w:val="00387A2A"/>
    <w:rsid w:val="003911BE"/>
    <w:rsid w:val="00394672"/>
    <w:rsid w:val="003B6A73"/>
    <w:rsid w:val="003B7E54"/>
    <w:rsid w:val="003C2C34"/>
    <w:rsid w:val="003C43EF"/>
    <w:rsid w:val="003E22A3"/>
    <w:rsid w:val="003E23EF"/>
    <w:rsid w:val="003F057F"/>
    <w:rsid w:val="003F2F73"/>
    <w:rsid w:val="00402254"/>
    <w:rsid w:val="004038F8"/>
    <w:rsid w:val="00404BA4"/>
    <w:rsid w:val="00410EA2"/>
    <w:rsid w:val="00414DF8"/>
    <w:rsid w:val="00416AFC"/>
    <w:rsid w:val="00440204"/>
    <w:rsid w:val="004413E8"/>
    <w:rsid w:val="00447CDB"/>
    <w:rsid w:val="00451F8B"/>
    <w:rsid w:val="00454B4C"/>
    <w:rsid w:val="00457B74"/>
    <w:rsid w:val="0046627D"/>
    <w:rsid w:val="00481322"/>
    <w:rsid w:val="00486FF4"/>
    <w:rsid w:val="004A7CBE"/>
    <w:rsid w:val="004C5317"/>
    <w:rsid w:val="004C68F2"/>
    <w:rsid w:val="004F1A1A"/>
    <w:rsid w:val="005062B2"/>
    <w:rsid w:val="00507F5F"/>
    <w:rsid w:val="0051041E"/>
    <w:rsid w:val="00520CBD"/>
    <w:rsid w:val="00533163"/>
    <w:rsid w:val="00542BDB"/>
    <w:rsid w:val="00550B2D"/>
    <w:rsid w:val="00555D8E"/>
    <w:rsid w:val="005816A2"/>
    <w:rsid w:val="005A2CC7"/>
    <w:rsid w:val="005C0D03"/>
    <w:rsid w:val="005D0852"/>
    <w:rsid w:val="005D5706"/>
    <w:rsid w:val="005D59FC"/>
    <w:rsid w:val="005E663A"/>
    <w:rsid w:val="005F3039"/>
    <w:rsid w:val="005F3EC9"/>
    <w:rsid w:val="006025AC"/>
    <w:rsid w:val="00616435"/>
    <w:rsid w:val="00625DF7"/>
    <w:rsid w:val="00652FED"/>
    <w:rsid w:val="006561A5"/>
    <w:rsid w:val="00657FE3"/>
    <w:rsid w:val="00663183"/>
    <w:rsid w:val="00664CFC"/>
    <w:rsid w:val="00677C03"/>
    <w:rsid w:val="00681702"/>
    <w:rsid w:val="00685D13"/>
    <w:rsid w:val="00692809"/>
    <w:rsid w:val="006928B0"/>
    <w:rsid w:val="00693D15"/>
    <w:rsid w:val="006A4D43"/>
    <w:rsid w:val="006A6EB0"/>
    <w:rsid w:val="006B169E"/>
    <w:rsid w:val="006C19AB"/>
    <w:rsid w:val="006C688A"/>
    <w:rsid w:val="006C6A26"/>
    <w:rsid w:val="006E1079"/>
    <w:rsid w:val="006F5605"/>
    <w:rsid w:val="007060B1"/>
    <w:rsid w:val="00716780"/>
    <w:rsid w:val="00716AD1"/>
    <w:rsid w:val="007437FA"/>
    <w:rsid w:val="0074394A"/>
    <w:rsid w:val="00743F37"/>
    <w:rsid w:val="00767627"/>
    <w:rsid w:val="00770EDB"/>
    <w:rsid w:val="007847EE"/>
    <w:rsid w:val="00790052"/>
    <w:rsid w:val="007963DB"/>
    <w:rsid w:val="007A3845"/>
    <w:rsid w:val="007B1425"/>
    <w:rsid w:val="007C22CA"/>
    <w:rsid w:val="007D4979"/>
    <w:rsid w:val="007E3BD8"/>
    <w:rsid w:val="007E3F5C"/>
    <w:rsid w:val="007E6CAF"/>
    <w:rsid w:val="00801CA9"/>
    <w:rsid w:val="00803EC7"/>
    <w:rsid w:val="00804D39"/>
    <w:rsid w:val="0082144B"/>
    <w:rsid w:val="00825721"/>
    <w:rsid w:val="0082621D"/>
    <w:rsid w:val="00830B15"/>
    <w:rsid w:val="00831504"/>
    <w:rsid w:val="00837785"/>
    <w:rsid w:val="0084567B"/>
    <w:rsid w:val="00847064"/>
    <w:rsid w:val="008534DD"/>
    <w:rsid w:val="008638AA"/>
    <w:rsid w:val="0087556D"/>
    <w:rsid w:val="0089068C"/>
    <w:rsid w:val="0089333D"/>
    <w:rsid w:val="0089621F"/>
    <w:rsid w:val="008A6C7E"/>
    <w:rsid w:val="008C7998"/>
    <w:rsid w:val="008D4D08"/>
    <w:rsid w:val="008E490C"/>
    <w:rsid w:val="00905EB8"/>
    <w:rsid w:val="0091119B"/>
    <w:rsid w:val="0092137A"/>
    <w:rsid w:val="00933952"/>
    <w:rsid w:val="0094538B"/>
    <w:rsid w:val="00951828"/>
    <w:rsid w:val="00951887"/>
    <w:rsid w:val="009543B3"/>
    <w:rsid w:val="00980440"/>
    <w:rsid w:val="0098212A"/>
    <w:rsid w:val="00990716"/>
    <w:rsid w:val="00991FF6"/>
    <w:rsid w:val="00993EA1"/>
    <w:rsid w:val="00995136"/>
    <w:rsid w:val="009B1722"/>
    <w:rsid w:val="009B36F1"/>
    <w:rsid w:val="009C1ADD"/>
    <w:rsid w:val="009C3B6F"/>
    <w:rsid w:val="009C5996"/>
    <w:rsid w:val="009D6E0A"/>
    <w:rsid w:val="009E075D"/>
    <w:rsid w:val="009E1D48"/>
    <w:rsid w:val="009F1038"/>
    <w:rsid w:val="009F5E05"/>
    <w:rsid w:val="00A012BB"/>
    <w:rsid w:val="00A07A89"/>
    <w:rsid w:val="00A07DFD"/>
    <w:rsid w:val="00A32C29"/>
    <w:rsid w:val="00A554D1"/>
    <w:rsid w:val="00A57B36"/>
    <w:rsid w:val="00A66724"/>
    <w:rsid w:val="00A708EB"/>
    <w:rsid w:val="00A71E1C"/>
    <w:rsid w:val="00A75013"/>
    <w:rsid w:val="00A75DC1"/>
    <w:rsid w:val="00A80D95"/>
    <w:rsid w:val="00A83C73"/>
    <w:rsid w:val="00AA210A"/>
    <w:rsid w:val="00AA2F39"/>
    <w:rsid w:val="00AA4D9A"/>
    <w:rsid w:val="00AA6AE7"/>
    <w:rsid w:val="00AB3B89"/>
    <w:rsid w:val="00AB4294"/>
    <w:rsid w:val="00AD299C"/>
    <w:rsid w:val="00AD314A"/>
    <w:rsid w:val="00AD3FE5"/>
    <w:rsid w:val="00AD58C4"/>
    <w:rsid w:val="00AF0C44"/>
    <w:rsid w:val="00AF4646"/>
    <w:rsid w:val="00AF4E22"/>
    <w:rsid w:val="00B00075"/>
    <w:rsid w:val="00B00B47"/>
    <w:rsid w:val="00B060B8"/>
    <w:rsid w:val="00B079F7"/>
    <w:rsid w:val="00B241C9"/>
    <w:rsid w:val="00B32102"/>
    <w:rsid w:val="00B4759C"/>
    <w:rsid w:val="00B50D30"/>
    <w:rsid w:val="00B71EC6"/>
    <w:rsid w:val="00B74891"/>
    <w:rsid w:val="00B7612B"/>
    <w:rsid w:val="00B76BE0"/>
    <w:rsid w:val="00B82F8F"/>
    <w:rsid w:val="00B87F14"/>
    <w:rsid w:val="00BA4A19"/>
    <w:rsid w:val="00BB24E2"/>
    <w:rsid w:val="00BB2A50"/>
    <w:rsid w:val="00BB651E"/>
    <w:rsid w:val="00BC5FA6"/>
    <w:rsid w:val="00BD3A64"/>
    <w:rsid w:val="00BE0C40"/>
    <w:rsid w:val="00BE1E18"/>
    <w:rsid w:val="00BE1E76"/>
    <w:rsid w:val="00BE2890"/>
    <w:rsid w:val="00BE3A8F"/>
    <w:rsid w:val="00BE4BA8"/>
    <w:rsid w:val="00BF494C"/>
    <w:rsid w:val="00BF7971"/>
    <w:rsid w:val="00C015EF"/>
    <w:rsid w:val="00C05F32"/>
    <w:rsid w:val="00C06427"/>
    <w:rsid w:val="00C0733F"/>
    <w:rsid w:val="00C362E2"/>
    <w:rsid w:val="00C37659"/>
    <w:rsid w:val="00C41A96"/>
    <w:rsid w:val="00C558D5"/>
    <w:rsid w:val="00C60295"/>
    <w:rsid w:val="00C6213D"/>
    <w:rsid w:val="00C628F0"/>
    <w:rsid w:val="00C64785"/>
    <w:rsid w:val="00C70BB3"/>
    <w:rsid w:val="00C82B45"/>
    <w:rsid w:val="00C90929"/>
    <w:rsid w:val="00C91029"/>
    <w:rsid w:val="00CB44EB"/>
    <w:rsid w:val="00CB4F65"/>
    <w:rsid w:val="00CD1AA1"/>
    <w:rsid w:val="00CF521F"/>
    <w:rsid w:val="00CF77B9"/>
    <w:rsid w:val="00D02DA3"/>
    <w:rsid w:val="00D07E9D"/>
    <w:rsid w:val="00D13C0F"/>
    <w:rsid w:val="00D1446B"/>
    <w:rsid w:val="00D1608F"/>
    <w:rsid w:val="00D260B9"/>
    <w:rsid w:val="00D354DC"/>
    <w:rsid w:val="00D43618"/>
    <w:rsid w:val="00D44524"/>
    <w:rsid w:val="00D62D15"/>
    <w:rsid w:val="00D636D1"/>
    <w:rsid w:val="00D725A8"/>
    <w:rsid w:val="00D87C50"/>
    <w:rsid w:val="00D94400"/>
    <w:rsid w:val="00DA2413"/>
    <w:rsid w:val="00DB472F"/>
    <w:rsid w:val="00DB5EF0"/>
    <w:rsid w:val="00DC2AFB"/>
    <w:rsid w:val="00DD3719"/>
    <w:rsid w:val="00DE39DC"/>
    <w:rsid w:val="00E20095"/>
    <w:rsid w:val="00E20D9C"/>
    <w:rsid w:val="00E316BD"/>
    <w:rsid w:val="00E358AC"/>
    <w:rsid w:val="00E4076D"/>
    <w:rsid w:val="00E42E76"/>
    <w:rsid w:val="00E522C4"/>
    <w:rsid w:val="00E54AB1"/>
    <w:rsid w:val="00E55D60"/>
    <w:rsid w:val="00E65EDF"/>
    <w:rsid w:val="00E733A7"/>
    <w:rsid w:val="00E74DC9"/>
    <w:rsid w:val="00E7738F"/>
    <w:rsid w:val="00E85581"/>
    <w:rsid w:val="00EA0E5B"/>
    <w:rsid w:val="00EA13C3"/>
    <w:rsid w:val="00EA3949"/>
    <w:rsid w:val="00EA5EA9"/>
    <w:rsid w:val="00EC3DF9"/>
    <w:rsid w:val="00ED76D1"/>
    <w:rsid w:val="00F0102B"/>
    <w:rsid w:val="00F06008"/>
    <w:rsid w:val="00F153B2"/>
    <w:rsid w:val="00F15F2D"/>
    <w:rsid w:val="00F21311"/>
    <w:rsid w:val="00F36794"/>
    <w:rsid w:val="00F455AD"/>
    <w:rsid w:val="00F50CAE"/>
    <w:rsid w:val="00F524E6"/>
    <w:rsid w:val="00F542FA"/>
    <w:rsid w:val="00F75D3C"/>
    <w:rsid w:val="00F760BB"/>
    <w:rsid w:val="00F76C3E"/>
    <w:rsid w:val="00F85B8C"/>
    <w:rsid w:val="00F860C6"/>
    <w:rsid w:val="00F948F9"/>
    <w:rsid w:val="00FB3F2E"/>
    <w:rsid w:val="00FC3A6F"/>
    <w:rsid w:val="00FC725C"/>
    <w:rsid w:val="00FE0440"/>
    <w:rsid w:val="00FE2125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5"/>
    <w:rPr>
      <w:rFonts w:ascii="Segoe UI" w:hAnsi="Segoe UI" w:cs="Segoe UI"/>
      <w:sz w:val="18"/>
      <w:szCs w:val="18"/>
    </w:rPr>
  </w:style>
  <w:style w:type="paragraph" w:customStyle="1" w:styleId="DOI">
    <w:name w:val="DOI"/>
    <w:basedOn w:val="Normal"/>
    <w:qFormat/>
    <w:rsid w:val="00AA6AE7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s">
    <w:name w:val="Authors"/>
    <w:basedOn w:val="Normal"/>
    <w:next w:val="Normal"/>
    <w:rsid w:val="00AA6AE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Batang" w:hAnsi="Times New Roman" w:cs="Times New Roman"/>
      <w:sz w:val="24"/>
      <w:szCs w:val="24"/>
      <w:lang w:val="hr-HR"/>
    </w:rPr>
  </w:style>
  <w:style w:type="paragraph" w:customStyle="1" w:styleId="Papertext">
    <w:name w:val="Paper text"/>
    <w:basedOn w:val="Normal"/>
    <w:rsid w:val="00AA6AE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customStyle="1" w:styleId="references0">
    <w:name w:val="references"/>
    <w:rsid w:val="00AA6AE7"/>
    <w:pPr>
      <w:numPr>
        <w:numId w:val="1"/>
      </w:numPr>
      <w:spacing w:after="50" w:line="180" w:lineRule="exact"/>
      <w:ind w:left="354" w:hanging="354"/>
      <w:jc w:val="both"/>
    </w:pPr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customStyle="1" w:styleId="References">
    <w:name w:val="References"/>
    <w:rsid w:val="00F06008"/>
    <w:pPr>
      <w:numPr>
        <w:numId w:val="2"/>
      </w:numPr>
      <w:tabs>
        <w:tab w:val="left" w:pos="360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16"/>
      <w:lang w:val="en-US"/>
    </w:rPr>
  </w:style>
  <w:style w:type="numbering" w:customStyle="1" w:styleId="LFO1">
    <w:name w:val="LFO1"/>
    <w:rsid w:val="00F06008"/>
    <w:pPr>
      <w:numPr>
        <w:numId w:val="2"/>
      </w:numPr>
    </w:pPr>
  </w:style>
  <w:style w:type="character" w:customStyle="1" w:styleId="st">
    <w:name w:val="st"/>
    <w:basedOn w:val="DefaultParagraphFont"/>
    <w:rsid w:val="00847064"/>
  </w:style>
  <w:style w:type="character" w:styleId="Emphasis">
    <w:name w:val="Emphasis"/>
    <w:basedOn w:val="DefaultParagraphFont"/>
    <w:uiPriority w:val="20"/>
    <w:qFormat/>
    <w:rsid w:val="008470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5"/>
    <w:rPr>
      <w:rFonts w:ascii="Segoe UI" w:hAnsi="Segoe UI" w:cs="Segoe UI"/>
      <w:sz w:val="18"/>
      <w:szCs w:val="18"/>
    </w:rPr>
  </w:style>
  <w:style w:type="paragraph" w:customStyle="1" w:styleId="DOI">
    <w:name w:val="DOI"/>
    <w:basedOn w:val="Normal"/>
    <w:qFormat/>
    <w:rsid w:val="00AA6AE7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s">
    <w:name w:val="Authors"/>
    <w:basedOn w:val="Normal"/>
    <w:next w:val="Normal"/>
    <w:rsid w:val="00AA6AE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Batang" w:hAnsi="Times New Roman" w:cs="Times New Roman"/>
      <w:sz w:val="24"/>
      <w:szCs w:val="24"/>
      <w:lang w:val="hr-HR"/>
    </w:rPr>
  </w:style>
  <w:style w:type="paragraph" w:customStyle="1" w:styleId="Papertext">
    <w:name w:val="Paper text"/>
    <w:basedOn w:val="Normal"/>
    <w:rsid w:val="00AA6AE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customStyle="1" w:styleId="references0">
    <w:name w:val="references"/>
    <w:rsid w:val="00AA6AE7"/>
    <w:pPr>
      <w:numPr>
        <w:numId w:val="1"/>
      </w:numPr>
      <w:spacing w:after="50" w:line="180" w:lineRule="exact"/>
      <w:ind w:left="354" w:hanging="354"/>
      <w:jc w:val="both"/>
    </w:pPr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customStyle="1" w:styleId="References">
    <w:name w:val="References"/>
    <w:rsid w:val="00F06008"/>
    <w:pPr>
      <w:numPr>
        <w:numId w:val="2"/>
      </w:numPr>
      <w:tabs>
        <w:tab w:val="left" w:pos="360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16"/>
      <w:lang w:val="en-US"/>
    </w:rPr>
  </w:style>
  <w:style w:type="numbering" w:customStyle="1" w:styleId="LFO1">
    <w:name w:val="LFO1"/>
    <w:rsid w:val="00F06008"/>
    <w:pPr>
      <w:numPr>
        <w:numId w:val="2"/>
      </w:numPr>
    </w:pPr>
  </w:style>
  <w:style w:type="character" w:customStyle="1" w:styleId="st">
    <w:name w:val="st"/>
    <w:basedOn w:val="DefaultParagraphFont"/>
    <w:rsid w:val="00847064"/>
  </w:style>
  <w:style w:type="character" w:styleId="Emphasis">
    <w:name w:val="Emphasis"/>
    <w:basedOn w:val="DefaultParagraphFont"/>
    <w:uiPriority w:val="20"/>
    <w:qFormat/>
    <w:rsid w:val="00847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client=firefox-b-e&amp;q=methylammonium&amp;spell=1&amp;sa=X&amp;ved=0ahUKEwje9Z6rhNrhAhXNyqQKHerACWEQkeECCCoo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E541-9CC3-4F75-8AA1-2F90AE04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dinoto1</dc:creator>
  <cp:lastModifiedBy>Gee Yeong Kim</cp:lastModifiedBy>
  <cp:revision>9</cp:revision>
  <cp:lastPrinted>2019-04-18T16:32:00Z</cp:lastPrinted>
  <dcterms:created xsi:type="dcterms:W3CDTF">2019-04-18T14:23:00Z</dcterms:created>
  <dcterms:modified xsi:type="dcterms:W3CDTF">2019-04-18T16:34:00Z</dcterms:modified>
</cp:coreProperties>
</file>